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5B68" w14:textId="1D43392D" w:rsidR="008726A9" w:rsidRPr="00946367" w:rsidRDefault="00946367" w:rsidP="00FA24EF">
      <w:pPr>
        <w:pBdr>
          <w:bottom w:val="single" w:sz="4" w:space="1" w:color="auto"/>
        </w:pBd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Bra-Makers Supply </w:t>
      </w:r>
      <w:r w:rsidR="00FA24EF" w:rsidRPr="00946367">
        <w:rPr>
          <w:rFonts w:ascii="Baskerville Old Face" w:hAnsi="Baskerville Old Face"/>
          <w:sz w:val="36"/>
          <w:szCs w:val="36"/>
        </w:rPr>
        <w:t>Contract</w:t>
      </w:r>
    </w:p>
    <w:p w14:paraId="3F319F36" w14:textId="7EA9433C" w:rsidR="00FA24EF" w:rsidRPr="00EF7180" w:rsidRDefault="00FA24EF" w:rsidP="00FA24EF">
      <w:pPr>
        <w:shd w:val="clear" w:color="auto" w:fill="FFFFFF"/>
        <w:spacing w:before="100" w:beforeAutospacing="1" w:after="150" w:line="240" w:lineRule="auto"/>
        <w:jc w:val="center"/>
        <w:rPr>
          <w:rFonts w:ascii="Baskerville Old Face" w:eastAsia="Times New Roman" w:hAnsi="Baskerville Old Face" w:cs="Times New Roman"/>
          <w:b/>
          <w:bCs/>
          <w:i/>
          <w:iCs/>
          <w:color w:val="363940"/>
          <w:sz w:val="20"/>
          <w:szCs w:val="20"/>
          <w:u w:val="single"/>
          <w:lang w:eastAsia="en-CA"/>
        </w:rPr>
      </w:pPr>
      <w:r w:rsidRPr="00D87F4B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You </w:t>
      </w:r>
      <w:r w:rsidRPr="00D87F4B">
        <w:rPr>
          <w:rFonts w:ascii="Baskerville Old Face" w:eastAsia="Times New Roman" w:hAnsi="Baskerville Old Face" w:cs="Times New Roman"/>
          <w:b/>
          <w:bCs/>
          <w:color w:val="363940"/>
          <w:sz w:val="24"/>
          <w:szCs w:val="24"/>
          <w:lang w:eastAsia="en-CA"/>
        </w:rPr>
        <w:t>must</w:t>
      </w:r>
      <w:r w:rsidRPr="00D87F4B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 be 18 years of age or older to register for a class. </w:t>
      </w:r>
      <w:r w:rsidR="00EF7180" w:rsidRPr="00D87F4B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br/>
      </w:r>
      <w:r w:rsidRPr="00D87F4B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Unless noted, sewing machines are </w:t>
      </w:r>
      <w:r w:rsidRPr="00D87F4B">
        <w:rPr>
          <w:rFonts w:ascii="Baskerville Old Face" w:eastAsia="Times New Roman" w:hAnsi="Baskerville Old Face" w:cs="Times New Roman"/>
          <w:color w:val="363940"/>
          <w:sz w:val="24"/>
          <w:szCs w:val="24"/>
          <w:u w:val="single"/>
          <w:lang w:eastAsia="en-CA"/>
        </w:rPr>
        <w:t>not</w:t>
      </w:r>
      <w:r w:rsidRPr="00D87F4B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 included. Though the materials needed (</w:t>
      </w:r>
      <w:proofErr w:type="spellStart"/>
      <w:r w:rsidRPr="00D87F4B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>duoplex</w:t>
      </w:r>
      <w:proofErr w:type="spellEnd"/>
      <w:r w:rsidRPr="00D87F4B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, </w:t>
      </w:r>
      <w:proofErr w:type="spellStart"/>
      <w:r w:rsidRPr="00D87F4B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>powernet</w:t>
      </w:r>
      <w:proofErr w:type="spellEnd"/>
      <w:r w:rsidRPr="00D87F4B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, etc.) are included, class participants are welcome to bring their own. </w:t>
      </w:r>
      <w:r w:rsidRPr="00D87F4B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br/>
      </w:r>
      <w:r w:rsidRPr="0001184E">
        <w:rPr>
          <w:rFonts w:ascii="Baskerville Old Face" w:eastAsia="Times New Roman" w:hAnsi="Baskerville Old Face" w:cs="Times New Roman"/>
          <w:color w:val="363940"/>
          <w:sz w:val="20"/>
          <w:szCs w:val="20"/>
          <w:lang w:eastAsia="en-CA"/>
        </w:rPr>
        <w:br/>
      </w:r>
      <w:r w:rsidR="0001184E" w:rsidRPr="00EF7180">
        <w:rPr>
          <w:rFonts w:ascii="Baskerville Old Face" w:eastAsia="Times New Roman" w:hAnsi="Baskerville Old Face" w:cs="Times New Roman"/>
          <w:color w:val="363940"/>
          <w:sz w:val="32"/>
          <w:szCs w:val="32"/>
          <w:u w:val="single"/>
          <w:lang w:eastAsia="en-CA"/>
        </w:rPr>
        <w:t>Non-negotiable terms and conditions</w:t>
      </w:r>
    </w:p>
    <w:p w14:paraId="7BDFDE4D" w14:textId="6B4024DE" w:rsidR="0001184E" w:rsidRPr="00EF7180" w:rsidRDefault="0001184E" w:rsidP="00FA24EF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50" w:line="240" w:lineRule="auto"/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</w:pPr>
      <w:r w:rsidRPr="00EF7180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Bra-Makers Supply and its associates </w:t>
      </w:r>
      <w:r w:rsidR="004C6E86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are not liable </w:t>
      </w:r>
      <w:r w:rsidRPr="00EF7180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>for any injury that may occur. It is the sole responsibility of the class participant to maintain their individual safety by listening to and abiding by class rules.</w:t>
      </w:r>
    </w:p>
    <w:p w14:paraId="754441F0" w14:textId="317CCEA3" w:rsidR="0001184E" w:rsidRPr="00EF7180" w:rsidRDefault="0001184E" w:rsidP="00FA24EF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50" w:line="240" w:lineRule="auto"/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</w:pPr>
      <w:r w:rsidRPr="00EF7180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All bookings are </w:t>
      </w:r>
      <w:r w:rsidRPr="00EF7180">
        <w:rPr>
          <w:rFonts w:ascii="Baskerville Old Face" w:eastAsia="Times New Roman" w:hAnsi="Baskerville Old Face" w:cs="Times New Roman"/>
          <w:b/>
          <w:bCs/>
          <w:color w:val="363940"/>
          <w:sz w:val="24"/>
          <w:szCs w:val="24"/>
          <w:u w:val="single"/>
          <w:lang w:eastAsia="en-CA"/>
        </w:rPr>
        <w:t>final</w:t>
      </w:r>
      <w:r w:rsidRPr="00EF7180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>. Due to available seats and class demand, all classes are non-refundable and only valid for the specific date chosen*</w:t>
      </w:r>
    </w:p>
    <w:p w14:paraId="0111259E" w14:textId="77777777" w:rsidR="00EF7180" w:rsidRDefault="008126B3" w:rsidP="00EF7180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50" w:line="240" w:lineRule="auto"/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</w:pPr>
      <w:r w:rsidRPr="00EF7180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>We reserve the right to cancel a course – participants will be made aware at minimum 24 hours before the class of any cancellations. Registration fees will be refunded or participants will be offered a store credit to be applied to products or the next available class (pending class availability)</w:t>
      </w:r>
    </w:p>
    <w:p w14:paraId="06CEFF3A" w14:textId="6EC3A381" w:rsidR="00EF7180" w:rsidRPr="00946367" w:rsidRDefault="008126B3" w:rsidP="00946367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50" w:line="240" w:lineRule="auto"/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</w:pPr>
      <w:r w:rsidRPr="00EF7180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Bra-Makers Supply </w:t>
      </w:r>
      <w:r w:rsidR="00946367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are </w:t>
      </w:r>
      <w:r w:rsidRPr="00EF7180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>not liable for any travel expenses or any losses that may incur</w:t>
      </w:r>
      <w:r w:rsidR="00946367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>, including, but not limited to,</w:t>
      </w:r>
      <w:r w:rsidR="00EF7180" w:rsidRPr="00EF7180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 </w:t>
      </w:r>
      <w:r w:rsidRPr="00EF7180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>foreign currency exchanges for bookings made from non-Canadian accounts.</w:t>
      </w:r>
      <w:r w:rsidRPr="00EF7180">
        <w:rPr>
          <w:rFonts w:ascii="Libre Franklin" w:eastAsia="Times New Roman" w:hAnsi="Libre Franklin" w:cs="Times New Roman"/>
          <w:color w:val="363940"/>
          <w:sz w:val="24"/>
          <w:szCs w:val="24"/>
          <w:lang w:eastAsia="en-CA"/>
        </w:rPr>
        <w:t xml:space="preserve"> </w:t>
      </w:r>
      <w:r w:rsidR="00946367">
        <w:rPr>
          <w:rFonts w:ascii="Libre Franklin" w:eastAsia="Times New Roman" w:hAnsi="Libre Franklin" w:cs="Times New Roman"/>
          <w:color w:val="363940"/>
          <w:sz w:val="24"/>
          <w:szCs w:val="24"/>
          <w:lang w:eastAsia="en-CA"/>
        </w:rPr>
        <w:br/>
      </w:r>
      <w:r w:rsidR="00EF7180" w:rsidRPr="00946367">
        <w:rPr>
          <w:rFonts w:ascii="Baskerville Old Face" w:eastAsia="Times New Roman" w:hAnsi="Baskerville Old Face" w:cs="Times New Roman"/>
          <w:color w:val="363940"/>
          <w:sz w:val="36"/>
          <w:szCs w:val="36"/>
          <w:lang w:eastAsia="en-CA"/>
        </w:rPr>
        <w:t>*</w:t>
      </w:r>
      <w:r w:rsidR="00EF7180" w:rsidRPr="00946367">
        <w:rPr>
          <w:rFonts w:ascii="Baskerville Old Face" w:eastAsia="Times New Roman" w:hAnsi="Baskerville Old Face" w:cs="Times New Roman"/>
          <w:color w:val="363940"/>
          <w:lang w:eastAsia="en-CA"/>
        </w:rPr>
        <w:t>Refunds are only to be given to participants who cancel 2 weeks in advance of the class start date.</w:t>
      </w:r>
    </w:p>
    <w:p w14:paraId="2ECC86E4" w14:textId="471071E7" w:rsidR="00EF7180" w:rsidRDefault="00EF7180" w:rsidP="00EF7180">
      <w:pPr>
        <w:shd w:val="clear" w:color="auto" w:fill="FFFFFF"/>
        <w:spacing w:before="100" w:beforeAutospacing="1" w:after="150" w:line="240" w:lineRule="auto"/>
        <w:jc w:val="center"/>
        <w:rPr>
          <w:rFonts w:ascii="Baskerville Old Face" w:eastAsia="Times New Roman" w:hAnsi="Baskerville Old Face" w:cs="Times New Roman"/>
          <w:color w:val="363940"/>
          <w:sz w:val="36"/>
          <w:szCs w:val="36"/>
          <w:u w:val="single"/>
          <w:lang w:eastAsia="en-CA"/>
        </w:rPr>
      </w:pPr>
      <w:r w:rsidRPr="00EF7180">
        <w:rPr>
          <w:rFonts w:ascii="Baskerville Old Face" w:eastAsia="Times New Roman" w:hAnsi="Baskerville Old Face" w:cs="Times New Roman"/>
          <w:color w:val="363940"/>
          <w:sz w:val="36"/>
          <w:szCs w:val="36"/>
          <w:u w:val="single"/>
          <w:lang w:eastAsia="en-CA"/>
        </w:rPr>
        <w:t>Cance</w:t>
      </w:r>
      <w:r w:rsidR="00946367">
        <w:rPr>
          <w:rFonts w:ascii="Baskerville Old Face" w:eastAsia="Times New Roman" w:hAnsi="Baskerville Old Face" w:cs="Times New Roman"/>
          <w:color w:val="363940"/>
          <w:sz w:val="36"/>
          <w:szCs w:val="36"/>
          <w:u w:val="single"/>
          <w:lang w:eastAsia="en-CA"/>
        </w:rPr>
        <w:t>l</w:t>
      </w:r>
      <w:r w:rsidRPr="00EF7180">
        <w:rPr>
          <w:rFonts w:ascii="Baskerville Old Face" w:eastAsia="Times New Roman" w:hAnsi="Baskerville Old Face" w:cs="Times New Roman"/>
          <w:color w:val="363940"/>
          <w:sz w:val="36"/>
          <w:szCs w:val="36"/>
          <w:u w:val="single"/>
          <w:lang w:eastAsia="en-CA"/>
        </w:rPr>
        <w:t>lation policy</w:t>
      </w:r>
    </w:p>
    <w:p w14:paraId="2DD18D14" w14:textId="19874C3B" w:rsidR="00EF7180" w:rsidRPr="00EF7180" w:rsidRDefault="00EF7180" w:rsidP="004C6E86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50" w:line="240" w:lineRule="auto"/>
        <w:rPr>
          <w:rFonts w:ascii="Baskerville Old Face" w:eastAsia="Times New Roman" w:hAnsi="Baskerville Old Face" w:cs="Times New Roman"/>
          <w:color w:val="363940"/>
          <w:sz w:val="36"/>
          <w:szCs w:val="36"/>
          <w:u w:val="single"/>
          <w:lang w:eastAsia="en-CA"/>
        </w:rPr>
      </w:pPr>
      <w:r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To receive a full refund to the original method of payment, participants must cancel </w:t>
      </w:r>
      <w:r>
        <w:rPr>
          <w:rFonts w:ascii="Baskerville Old Face" w:eastAsia="Times New Roman" w:hAnsi="Baskerville Old Face" w:cs="Times New Roman"/>
          <w:b/>
          <w:bCs/>
          <w:color w:val="363940"/>
          <w:sz w:val="24"/>
          <w:szCs w:val="24"/>
          <w:u w:val="single"/>
          <w:lang w:eastAsia="en-CA"/>
        </w:rPr>
        <w:t xml:space="preserve">14 days </w:t>
      </w:r>
      <w:r w:rsidRPr="00EF7180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before the </w:t>
      </w:r>
      <w:r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>start of their chosen class.</w:t>
      </w:r>
    </w:p>
    <w:p w14:paraId="4ABDDD50" w14:textId="643A9D6E" w:rsidR="00EF7180" w:rsidRPr="00EF7180" w:rsidRDefault="00EF7180" w:rsidP="004C6E86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50" w:line="240" w:lineRule="auto"/>
        <w:rPr>
          <w:rFonts w:ascii="Baskerville Old Face" w:eastAsia="Times New Roman" w:hAnsi="Baskerville Old Face" w:cs="Times New Roman"/>
          <w:color w:val="363940"/>
          <w:sz w:val="36"/>
          <w:szCs w:val="36"/>
          <w:u w:val="single"/>
          <w:lang w:eastAsia="en-CA"/>
        </w:rPr>
      </w:pPr>
      <w:r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Cancellations made within </w:t>
      </w:r>
      <w:r w:rsidRPr="00EF7180">
        <w:rPr>
          <w:rFonts w:ascii="Baskerville Old Face" w:eastAsia="Times New Roman" w:hAnsi="Baskerville Old Face" w:cs="Times New Roman"/>
          <w:b/>
          <w:bCs/>
          <w:color w:val="363940"/>
          <w:sz w:val="24"/>
          <w:szCs w:val="24"/>
          <w:u w:val="single"/>
          <w:lang w:eastAsia="en-CA"/>
        </w:rPr>
        <w:t>10 days</w:t>
      </w:r>
      <w:r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 of their chosen class, will receive a </w:t>
      </w:r>
      <w:r w:rsidR="00946367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refund of half the </w:t>
      </w:r>
      <w:r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>amount originally paid by the participant.</w:t>
      </w:r>
    </w:p>
    <w:p w14:paraId="661F358E" w14:textId="6F9482E5" w:rsidR="004C6E86" w:rsidRPr="004C6E86" w:rsidRDefault="004C6E86" w:rsidP="004C6E86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50" w:line="240" w:lineRule="auto"/>
        <w:rPr>
          <w:rFonts w:ascii="Baskerville Old Face" w:eastAsia="Times New Roman" w:hAnsi="Baskerville Old Face" w:cs="Times New Roman"/>
          <w:color w:val="363940"/>
          <w:sz w:val="36"/>
          <w:szCs w:val="36"/>
          <w:u w:val="single"/>
          <w:lang w:eastAsia="en-CA"/>
        </w:rPr>
      </w:pPr>
      <w:r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Cancellations made within </w:t>
      </w:r>
      <w:r>
        <w:rPr>
          <w:rFonts w:ascii="Baskerville Old Face" w:eastAsia="Times New Roman" w:hAnsi="Baskerville Old Face" w:cs="Times New Roman"/>
          <w:b/>
          <w:bCs/>
          <w:color w:val="363940"/>
          <w:sz w:val="24"/>
          <w:szCs w:val="24"/>
          <w:u w:val="single"/>
          <w:lang w:eastAsia="en-CA"/>
        </w:rPr>
        <w:t xml:space="preserve">7 days </w:t>
      </w:r>
      <w:r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of the class start date will forfeit their payment. </w:t>
      </w:r>
    </w:p>
    <w:p w14:paraId="4D65B183" w14:textId="77777777" w:rsidR="004C6E86" w:rsidRPr="004C6E86" w:rsidRDefault="004C6E86" w:rsidP="004C6E86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50" w:line="240" w:lineRule="auto"/>
        <w:rPr>
          <w:rFonts w:ascii="Baskerville Old Face" w:eastAsia="Times New Roman" w:hAnsi="Baskerville Old Face" w:cs="Times New Roman"/>
          <w:color w:val="363940"/>
          <w:sz w:val="36"/>
          <w:szCs w:val="36"/>
          <w:u w:val="single"/>
          <w:lang w:eastAsia="en-CA"/>
        </w:rPr>
      </w:pPr>
      <w:r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>Participants who fail to show up for the scheduled class will forfeit their payment and their seat in that class going forward.</w:t>
      </w:r>
    </w:p>
    <w:p w14:paraId="2AB2C929" w14:textId="2AC2ED6B" w:rsidR="004C6E86" w:rsidRDefault="00415443" w:rsidP="00415443">
      <w:pPr>
        <w:shd w:val="clear" w:color="auto" w:fill="FFFFFF"/>
        <w:spacing w:before="100" w:beforeAutospacing="1" w:after="150" w:line="240" w:lineRule="auto"/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</w:pPr>
      <w:r>
        <w:rPr>
          <w:rFonts w:ascii="Baskerville Old Face" w:eastAsia="Times New Roman" w:hAnsi="Baskerville Old Face" w:cs="Times New Roman"/>
          <w:noProof/>
          <w:color w:val="363940"/>
          <w:sz w:val="24"/>
          <w:szCs w:val="24"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D34F0" wp14:editId="71513096">
                <wp:simplePos x="0" y="0"/>
                <wp:positionH relativeFrom="column">
                  <wp:posOffset>761999</wp:posOffset>
                </wp:positionH>
                <wp:positionV relativeFrom="paragraph">
                  <wp:posOffset>1525905</wp:posOffset>
                </wp:positionV>
                <wp:extent cx="19716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623D7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120.15pt" to="215.25pt,1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4C6E86" w:rsidRPr="004C6E86">
        <w:rPr>
          <w:rFonts w:ascii="Baskerville Old Face" w:eastAsia="Times New Roman" w:hAnsi="Baskerville Old Face" w:cs="Times New Roman"/>
          <w:color w:val="363940"/>
          <w:sz w:val="24"/>
          <w:szCs w:val="24"/>
          <w:u w:val="single"/>
          <w:lang w:eastAsia="en-CA"/>
        </w:rPr>
        <w:t>Please note</w:t>
      </w:r>
      <w:r w:rsidR="004C6E86" w:rsidRPr="004C6E86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: Life events and emergencies happen. If for some reason a cancellation needs to be made with short notice, please contact Bra-Makers at 905-631-5231 as soon as possible, so we may find alternative accommodation for you at a later date. (Subject to availability and </w:t>
      </w:r>
      <w:r w:rsidR="00946367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>at</w:t>
      </w:r>
      <w:r w:rsidR="004C6E86" w:rsidRPr="004C6E86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 our discretion)</w:t>
      </w:r>
      <w:r w:rsidR="00D87F4B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br/>
      </w:r>
      <w:r w:rsidR="00D87F4B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br/>
      </w:r>
      <w:r w:rsidR="00D87F4B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br/>
      </w:r>
      <w:r w:rsidR="00D87F4B" w:rsidRPr="00D87F4B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>Participant signature indicates agreement with this contract – and to all terms and conditions.</w:t>
      </w:r>
      <w:r w:rsidR="00FB1CA1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br/>
      </w:r>
      <w:r w:rsidR="00FB1CA1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br/>
      </w:r>
      <w:r w:rsidR="00FB1CA1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br/>
      </w:r>
      <w:r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>Print Name</w:t>
      </w:r>
      <w:r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br/>
      </w:r>
      <w:r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br/>
      </w:r>
      <w:r>
        <w:rPr>
          <w:rFonts w:ascii="Baskerville Old Face" w:eastAsia="Times New Roman" w:hAnsi="Baskerville Old Face" w:cs="Times New Roman"/>
          <w:color w:val="363940"/>
          <w:lang w:eastAsia="en-CA"/>
        </w:rPr>
        <w:lastRenderedPageBreak/>
        <w:pict w14:anchorId="2C0901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Microsoft Office Signature Line..." style="width:192pt;height:94.45pt">
            <v:imagedata r:id="rId5" o:title=""/>
            <o:lock v:ext="edit" ungrouping="t" rotation="t" cropping="t" verticies="t" text="t" grouping="t"/>
            <o:signatureline v:ext="edit" id="{1EFFDDC1-1BE1-408F-9A70-EEAA12CAC184}" provid="{00000000-0000-0000-0000-000000000000}" o:suggestedsigner="Participant" issignatureline="t"/>
          </v:shape>
        </w:pict>
      </w:r>
      <w:r>
        <w:rPr>
          <w:rFonts w:ascii="Baskerville Old Face" w:eastAsia="Times New Roman" w:hAnsi="Baskerville Old Face" w:cs="Times New Roman"/>
          <w:color w:val="363940"/>
          <w:lang w:eastAsia="en-CA"/>
        </w:rPr>
        <w:t xml:space="preserve">                        </w:t>
      </w:r>
      <w:r>
        <w:rPr>
          <w:rFonts w:ascii="Baskerville Old Face" w:eastAsia="Times New Roman" w:hAnsi="Baskerville Old Face" w:cs="Times New Roman"/>
          <w:color w:val="363940"/>
          <w:lang w:eastAsia="en-CA"/>
        </w:rPr>
        <w:pict w14:anchorId="002AE441">
          <v:shape id="_x0000_i1041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48755289-F060-4A32-B5E8-EA50F9B8918B}" provid="{00000000-0000-0000-0000-000000000000}" o:suggestedsigner="Date" issignatureline="t"/>
          </v:shape>
        </w:pict>
      </w:r>
      <w:r w:rsidR="00D87F4B" w:rsidRPr="00415443">
        <w:rPr>
          <w:rFonts w:ascii="Baskerville Old Face" w:eastAsia="Times New Roman" w:hAnsi="Baskerville Old Face" w:cs="Times New Roman"/>
          <w:color w:val="363940"/>
          <w:bdr w:val="single" w:sz="4" w:space="0" w:color="auto"/>
          <w:lang w:eastAsia="en-CA"/>
        </w:rPr>
        <w:br/>
      </w:r>
      <w:r w:rsidR="00D87F4B">
        <w:rPr>
          <w:rFonts w:ascii="Baskerville Old Face" w:eastAsia="Times New Roman" w:hAnsi="Baskerville Old Face" w:cs="Times New Roman"/>
          <w:color w:val="363940"/>
          <w:lang w:eastAsia="en-CA"/>
        </w:rPr>
        <w:t xml:space="preserve">                        </w:t>
      </w:r>
    </w:p>
    <w:p w14:paraId="3C68CD69" w14:textId="7740654E" w:rsidR="004C6E86" w:rsidRDefault="004C6E86" w:rsidP="00415443">
      <w:pPr>
        <w:shd w:val="clear" w:color="auto" w:fill="FFFFFF"/>
        <w:spacing w:before="100" w:beforeAutospacing="1" w:after="150" w:line="240" w:lineRule="auto"/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</w:pPr>
    </w:p>
    <w:p w14:paraId="7500F7F2" w14:textId="77777777" w:rsidR="004C6E86" w:rsidRDefault="004C6E86" w:rsidP="00415443">
      <w:pPr>
        <w:shd w:val="clear" w:color="auto" w:fill="FFFFFF"/>
        <w:spacing w:before="100" w:beforeAutospacing="1" w:after="150" w:line="240" w:lineRule="auto"/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</w:pPr>
    </w:p>
    <w:p w14:paraId="5E713C7D" w14:textId="1B9D1A27" w:rsidR="008726A9" w:rsidRPr="004C6E86" w:rsidRDefault="008726A9" w:rsidP="00415443">
      <w:pPr>
        <w:shd w:val="clear" w:color="auto" w:fill="FFFFFF"/>
        <w:spacing w:before="100" w:beforeAutospacing="1" w:after="150" w:line="240" w:lineRule="auto"/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</w:pPr>
      <w:r w:rsidRPr="004C6E86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br/>
      </w:r>
    </w:p>
    <w:p w14:paraId="7760B028" w14:textId="77777777" w:rsidR="008726A9" w:rsidRDefault="008726A9"/>
    <w:sectPr w:rsidR="008726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03F2"/>
    <w:multiLevelType w:val="multilevel"/>
    <w:tmpl w:val="0310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A9355A6"/>
    <w:multiLevelType w:val="multilevel"/>
    <w:tmpl w:val="0310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BF0561"/>
    <w:multiLevelType w:val="hybridMultilevel"/>
    <w:tmpl w:val="A68E0ADC"/>
    <w:lvl w:ilvl="0" w:tplc="EF6A4C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740FD0"/>
    <w:multiLevelType w:val="hybridMultilevel"/>
    <w:tmpl w:val="9C04C8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A4D3A"/>
    <w:multiLevelType w:val="hybridMultilevel"/>
    <w:tmpl w:val="B16ABC6C"/>
    <w:lvl w:ilvl="0" w:tplc="10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C015EE"/>
    <w:multiLevelType w:val="multilevel"/>
    <w:tmpl w:val="20FE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921287"/>
    <w:multiLevelType w:val="multilevel"/>
    <w:tmpl w:val="0846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112354"/>
    <w:multiLevelType w:val="multilevel"/>
    <w:tmpl w:val="0310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F0621A"/>
    <w:multiLevelType w:val="hybridMultilevel"/>
    <w:tmpl w:val="AE963B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10D49"/>
    <w:multiLevelType w:val="hybridMultilevel"/>
    <w:tmpl w:val="C52019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B592B"/>
    <w:multiLevelType w:val="hybridMultilevel"/>
    <w:tmpl w:val="3412EA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33837"/>
    <w:multiLevelType w:val="multilevel"/>
    <w:tmpl w:val="0310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121056">
    <w:abstractNumId w:val="6"/>
  </w:num>
  <w:num w:numId="2" w16cid:durableId="552543578">
    <w:abstractNumId w:val="2"/>
  </w:num>
  <w:num w:numId="3" w16cid:durableId="75054205">
    <w:abstractNumId w:val="7"/>
  </w:num>
  <w:num w:numId="4" w16cid:durableId="438569625">
    <w:abstractNumId w:val="12"/>
  </w:num>
  <w:num w:numId="5" w16cid:durableId="1760640450">
    <w:abstractNumId w:val="8"/>
  </w:num>
  <w:num w:numId="6" w16cid:durableId="1854877170">
    <w:abstractNumId w:val="0"/>
  </w:num>
  <w:num w:numId="7" w16cid:durableId="1221670225">
    <w:abstractNumId w:val="1"/>
  </w:num>
  <w:num w:numId="8" w16cid:durableId="881138643">
    <w:abstractNumId w:val="1"/>
  </w:num>
  <w:num w:numId="9" w16cid:durableId="375936147">
    <w:abstractNumId w:val="1"/>
  </w:num>
  <w:num w:numId="10" w16cid:durableId="1287470203">
    <w:abstractNumId w:val="1"/>
  </w:num>
  <w:num w:numId="11" w16cid:durableId="1743068082">
    <w:abstractNumId w:val="1"/>
  </w:num>
  <w:num w:numId="12" w16cid:durableId="867521458">
    <w:abstractNumId w:val="1"/>
  </w:num>
  <w:num w:numId="13" w16cid:durableId="736827833">
    <w:abstractNumId w:val="1"/>
  </w:num>
  <w:num w:numId="14" w16cid:durableId="168058567">
    <w:abstractNumId w:val="1"/>
  </w:num>
  <w:num w:numId="15" w16cid:durableId="1810319081">
    <w:abstractNumId w:val="1"/>
  </w:num>
  <w:num w:numId="16" w16cid:durableId="609045060">
    <w:abstractNumId w:val="1"/>
  </w:num>
  <w:num w:numId="17" w16cid:durableId="351490652">
    <w:abstractNumId w:val="9"/>
  </w:num>
  <w:num w:numId="18" w16cid:durableId="397292199">
    <w:abstractNumId w:val="10"/>
  </w:num>
  <w:num w:numId="19" w16cid:durableId="1251281464">
    <w:abstractNumId w:val="4"/>
  </w:num>
  <w:num w:numId="20" w16cid:durableId="1509949675">
    <w:abstractNumId w:val="11"/>
  </w:num>
  <w:num w:numId="21" w16cid:durableId="220868568">
    <w:abstractNumId w:val="3"/>
  </w:num>
  <w:num w:numId="22" w16cid:durableId="18421605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95"/>
    <w:rsid w:val="0001184E"/>
    <w:rsid w:val="000154BA"/>
    <w:rsid w:val="001405A4"/>
    <w:rsid w:val="001A314F"/>
    <w:rsid w:val="002D762B"/>
    <w:rsid w:val="00383F95"/>
    <w:rsid w:val="003D08CD"/>
    <w:rsid w:val="00415443"/>
    <w:rsid w:val="004923FB"/>
    <w:rsid w:val="004C6E86"/>
    <w:rsid w:val="0059238C"/>
    <w:rsid w:val="006012C4"/>
    <w:rsid w:val="008126B3"/>
    <w:rsid w:val="008726A9"/>
    <w:rsid w:val="00946367"/>
    <w:rsid w:val="00A35587"/>
    <w:rsid w:val="00C047D6"/>
    <w:rsid w:val="00D87F4B"/>
    <w:rsid w:val="00E65052"/>
    <w:rsid w:val="00EF7180"/>
    <w:rsid w:val="00F501C5"/>
    <w:rsid w:val="00FA24EF"/>
    <w:rsid w:val="00FB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6D415"/>
  <w15:chartTrackingRefBased/>
  <w15:docId w15:val="{8FAD87B1-8513-4F56-9E55-5191A863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4EF"/>
  </w:style>
  <w:style w:type="paragraph" w:styleId="Heading1">
    <w:name w:val="heading 1"/>
    <w:basedOn w:val="Normal"/>
    <w:next w:val="Normal"/>
    <w:link w:val="Heading1Char"/>
    <w:uiPriority w:val="9"/>
    <w:qFormat/>
    <w:rsid w:val="00FA24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4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24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24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24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A24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A24E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A24E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A24E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A24EF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rmalWeb">
    <w:name w:val="Normal (Web)"/>
    <w:basedOn w:val="Normal"/>
    <w:uiPriority w:val="99"/>
    <w:semiHidden/>
    <w:unhideWhenUsed/>
    <w:rsid w:val="0038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383F9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A24E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D762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A24E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FA24E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A24E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A24E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A24E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A24E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A24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A24EF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A24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A24EF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A24E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24EF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4E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A24E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FA24E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A24E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A24E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4E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4EF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FA24E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A24EF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FA24EF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A24EF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A24E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24EF"/>
    <w:pPr>
      <w:outlineLvl w:val="9"/>
    </w:pPr>
  </w:style>
  <w:style w:type="paragraph" w:styleId="ListParagraph">
    <w:name w:val="List Paragraph"/>
    <w:basedOn w:val="Normal"/>
    <w:uiPriority w:val="34"/>
    <w:qFormat/>
    <w:rsid w:val="00FA2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8505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</dc:creator>
  <cp:keywords/>
  <dc:description/>
  <cp:lastModifiedBy>Heather M</cp:lastModifiedBy>
  <cp:revision>4</cp:revision>
  <cp:lastPrinted>2023-03-10T17:25:00Z</cp:lastPrinted>
  <dcterms:created xsi:type="dcterms:W3CDTF">2023-01-19T17:35:00Z</dcterms:created>
  <dcterms:modified xsi:type="dcterms:W3CDTF">2023-03-20T18:44:00Z</dcterms:modified>
</cp:coreProperties>
</file>